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様式第２号（第６条関係）</w:t>
      </w:r>
    </w:p>
    <w:p>
      <w:pPr>
        <w:jc w:val="center"/>
        <w:rPr>
          <w:rFonts w:ascii="ＭＳ 明朝" w:eastAsia="ＭＳ 明朝" w:hAnsi="ＭＳ 明朝" w:cs="Times New Roman"/>
          <w:noProof/>
          <w:sz w:val="16"/>
          <w:szCs w:val="16"/>
        </w:rPr>
      </w:pPr>
      <w:r>
        <w:rPr>
          <w:rFonts w:ascii="ＭＳ 明朝" w:eastAsia="ＭＳ 明朝" w:hAnsi="ＭＳ 明朝" w:cs="Times New Roman" w:hint="eastAsia"/>
          <w:noProof/>
          <w:sz w:val="32"/>
        </w:rPr>
        <w:t>経費内訳書</w:t>
      </w:r>
    </w:p>
    <w:p>
      <w:pPr>
        <w:rPr>
          <w:rFonts w:ascii="ＭＳ 明朝" w:eastAsia="ＭＳ 明朝" w:hAnsi="ＭＳ 明朝"/>
          <w:sz w:val="20"/>
          <w:szCs w:val="20"/>
        </w:rPr>
      </w:pPr>
    </w:p>
    <w:p>
      <w:pPr>
        <w:spacing w:line="100" w:lineRule="atLeast"/>
        <w:ind w:firstLineChars="1700" w:firstLine="4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住所（所在地）　　　　　　　　　　　　　　　</w:t>
      </w:r>
    </w:p>
    <w:p>
      <w:pPr>
        <w:spacing w:line="100" w:lineRule="atLeast"/>
        <w:ind w:firstLineChars="1700" w:firstLine="4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名称　　　　　　　　　　　　　　　　　　　　</w:t>
      </w:r>
    </w:p>
    <w:p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>
        <w:rPr>
          <w:rFonts w:hint="eastAsia"/>
          <w:sz w:val="22"/>
        </w:rPr>
        <w:t>強化する感染拡大防止対策</w:t>
      </w:r>
    </w:p>
    <w:tbl>
      <w:tblPr>
        <w:tblStyle w:val="a4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399"/>
      </w:tblGrid>
      <w:tr>
        <w:trPr>
          <w:trHeight w:val="1916"/>
        </w:trPr>
        <w:tc>
          <w:tcPr>
            <w:tcW w:w="2694" w:type="dxa"/>
            <w:vAlign w:val="center"/>
          </w:tcPr>
          <w:p>
            <w:pPr>
              <w:widowControl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備品購入又は工事を行ったもの</w:t>
            </w:r>
          </w:p>
          <w:p>
            <w:pPr>
              <w:widowControl/>
              <w:spacing w:line="0" w:lineRule="atLeast"/>
              <w:rPr>
                <w:strike/>
                <w:sz w:val="22"/>
              </w:rPr>
            </w:pPr>
            <w:r>
              <w:rPr>
                <w:rFonts w:hint="eastAsia"/>
                <w:sz w:val="22"/>
              </w:rPr>
              <w:t>※複数あれば、全てに</w:t>
            </w:r>
            <w:r>
              <w:rPr>
                <w:rFonts w:asciiTheme="minorEastAsia" w:hAnsiTheme="minorEastAsia" w:hint="eastAsia"/>
                <w:sz w:val="22"/>
              </w:rPr>
              <w:t>☑してください</w:t>
            </w:r>
          </w:p>
        </w:tc>
        <w:tc>
          <w:tcPr>
            <w:tcW w:w="7399" w:type="dxa"/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□　換気機能の向上　　　　　□　身体的距離の確保</w:t>
            </w:r>
          </w:p>
          <w:p>
            <w:pPr>
              <w:widowControl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276225</wp:posOffset>
                      </wp:positionV>
                      <wp:extent cx="85725" cy="561975"/>
                      <wp:effectExtent l="0" t="0" r="28575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5619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52.05pt;margin-top:21.75pt;width:6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" adj="275" strokecolor="#4579b8 [3044]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□　衛生設備の導入・高度化　□　その他（具体的に記載する）</w:t>
            </w:r>
          </w:p>
          <w:p>
            <w:pPr>
              <w:widowControl/>
              <w:rPr>
                <w:strike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1905</wp:posOffset>
                      </wp:positionV>
                      <wp:extent cx="66675" cy="485775"/>
                      <wp:effectExtent l="0" t="0" r="2857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857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89.3pt;margin-top:.15pt;width:5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" adj="247" strokecolor="#4579b8 [3044]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□　非接触型設備の導入</w:t>
            </w:r>
          </w:p>
        </w:tc>
      </w:tr>
    </w:tbl>
    <w:p>
      <w:pPr>
        <w:jc w:val="left"/>
        <w:rPr>
          <w:rFonts w:ascii="ＭＳ 明朝" w:eastAsia="ＭＳ 明朝" w:hAnsi="ＭＳ 明朝"/>
          <w:sz w:val="16"/>
          <w:szCs w:val="16"/>
        </w:rPr>
      </w:pPr>
    </w:p>
    <w:p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２．感染拡大防止対策の強化に要した経費の内訳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4"/>
        <w:tblW w:w="10453" w:type="dxa"/>
        <w:jc w:val="center"/>
        <w:tblLook w:val="04A0" w:firstRow="1" w:lastRow="0" w:firstColumn="1" w:lastColumn="0" w:noHBand="0" w:noVBand="1"/>
      </w:tblPr>
      <w:tblGrid>
        <w:gridCol w:w="471"/>
        <w:gridCol w:w="1639"/>
        <w:gridCol w:w="1539"/>
        <w:gridCol w:w="2430"/>
        <w:gridCol w:w="1134"/>
        <w:gridCol w:w="1417"/>
        <w:gridCol w:w="1812"/>
        <w:gridCol w:w="11"/>
      </w:tblGrid>
      <w:tr>
        <w:trPr>
          <w:gridAfter w:val="1"/>
          <w:wAfter w:w="11" w:type="dxa"/>
          <w:trHeight w:val="1290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経費区分</w:t>
            </w:r>
          </w:p>
          <w:p>
            <w:pPr>
              <w:jc w:val="center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w:t>（○で囲む）</w:t>
            </w:r>
          </w:p>
        </w:tc>
        <w:tc>
          <w:tcPr>
            <w:tcW w:w="1539" w:type="dxa"/>
            <w:vAlign w:val="center"/>
          </w:tcPr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対象となる店舗名等</w:t>
            </w:r>
          </w:p>
        </w:tc>
        <w:tc>
          <w:tcPr>
            <w:tcW w:w="2430" w:type="dxa"/>
          </w:tcPr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備品購入は規格（型番）等、工事は工事の内容等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（単位）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（税抜額）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（税抜額）</w:t>
            </w:r>
          </w:p>
        </w:tc>
      </w:tr>
      <w:tr>
        <w:trPr>
          <w:gridAfter w:val="1"/>
          <w:wAfter w:w="11" w:type="dxa"/>
          <w:trHeight w:val="983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6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・備品購入</w:t>
            </w: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・工事</w:t>
            </w:r>
          </w:p>
        </w:tc>
        <w:tc>
          <w:tcPr>
            <w:tcW w:w="15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0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>
        <w:trPr>
          <w:gridAfter w:val="1"/>
          <w:wAfter w:w="11" w:type="dxa"/>
          <w:trHeight w:val="624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6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・備品購入</w:t>
            </w: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・工事</w:t>
            </w:r>
          </w:p>
        </w:tc>
        <w:tc>
          <w:tcPr>
            <w:tcW w:w="15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0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>
        <w:trPr>
          <w:gridAfter w:val="1"/>
          <w:wAfter w:w="11" w:type="dxa"/>
          <w:trHeight w:val="624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6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・備品購入</w:t>
            </w: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・工事</w:t>
            </w:r>
          </w:p>
        </w:tc>
        <w:tc>
          <w:tcPr>
            <w:tcW w:w="15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0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>
        <w:trPr>
          <w:gridAfter w:val="1"/>
          <w:wAfter w:w="11" w:type="dxa"/>
          <w:trHeight w:val="624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6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・備品購入</w:t>
            </w: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・工事</w:t>
            </w:r>
          </w:p>
        </w:tc>
        <w:tc>
          <w:tcPr>
            <w:tcW w:w="15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0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>
        <w:trPr>
          <w:gridAfter w:val="1"/>
          <w:wAfter w:w="11" w:type="dxa"/>
          <w:trHeight w:val="624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16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・備品購入</w:t>
            </w: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・工事</w:t>
            </w:r>
          </w:p>
        </w:tc>
        <w:tc>
          <w:tcPr>
            <w:tcW w:w="1539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0" w:type="dxa"/>
          </w:tcPr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>
        <w:trPr>
          <w:trHeight w:val="624"/>
          <w:jc w:val="center"/>
        </w:trPr>
        <w:tc>
          <w:tcPr>
            <w:tcW w:w="8630" w:type="dxa"/>
            <w:gridSpan w:val="6"/>
            <w:tcBorders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補助対象経費（</w:t>
            </w:r>
            <w:r>
              <w:rPr>
                <w:rFonts w:ascii="ＭＳ 明朝" w:eastAsia="ＭＳ 明朝" w:hAnsi="ＭＳ 明朝" w:hint="eastAsia"/>
                <w:sz w:val="22"/>
              </w:rPr>
              <w:t>税抜額）の合計（Ａ）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835"/>
          <w:jc w:val="center"/>
        </w:trPr>
        <w:tc>
          <w:tcPr>
            <w:tcW w:w="8630" w:type="dxa"/>
            <w:gridSpan w:val="6"/>
            <w:tcBorders>
              <w:right w:val="single" w:sz="4" w:space="0" w:color="auto"/>
            </w:tcBorders>
          </w:tcPr>
          <w:p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補助金交付申請額　【</w:t>
            </w:r>
            <w:r>
              <w:rPr>
                <w:rFonts w:ascii="ＭＳ 明朝" w:eastAsia="ＭＳ 明朝" w:hAnsi="ＭＳ 明朝" w:hint="eastAsia"/>
                <w:sz w:val="22"/>
              </w:rPr>
              <w:t>（Ａ）</w:t>
            </w:r>
            <w:r>
              <w:rPr>
                <w:rFonts w:hint="eastAsia"/>
                <w:sz w:val="22"/>
              </w:rPr>
              <w:t>の額×２／３（※１円未満は切捨て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）】</w:t>
            </w:r>
          </w:p>
          <w:p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１事業者につき上限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 xml:space="preserve">万円　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>
      <w:pPr>
        <w:spacing w:line="0" w:lineRule="atLeast"/>
        <w:rPr>
          <w:rFonts w:ascii="ＭＳ 明朝" w:eastAsia="ＭＳ 明朝" w:hAnsi="ＭＳ 明朝" w:cs="Courier New"/>
          <w:sz w:val="20"/>
        </w:rPr>
      </w:pPr>
      <w:r>
        <w:rPr>
          <w:rFonts w:ascii="ＭＳ 明朝" w:eastAsia="ＭＳ 明朝" w:hAnsi="ＭＳ 明朝" w:cs="Courier New" w:hint="eastAsia"/>
          <w:sz w:val="20"/>
        </w:rPr>
        <w:t>※記入欄が不足する場合は、適宜コピーして使用してください。</w:t>
      </w:r>
    </w:p>
    <w:sectPr>
      <w:pgSz w:w="11906" w:h="16838" w:code="9"/>
      <w:pgMar w:top="680" w:right="851" w:bottom="397" w:left="851" w:header="567" w:footer="567" w:gutter="0"/>
      <w:cols w:space="425"/>
      <w:docGrid w:type="linesAndChars" w:linePitch="53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745"/>
    <w:multiLevelType w:val="hybridMultilevel"/>
    <w:tmpl w:val="1DD27378"/>
    <w:lvl w:ilvl="0" w:tplc="5D5AD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9A7C4A"/>
    <w:multiLevelType w:val="hybridMultilevel"/>
    <w:tmpl w:val="B81EE936"/>
    <w:lvl w:ilvl="0" w:tplc="0BFE6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047391"/>
    <w:multiLevelType w:val="hybridMultilevel"/>
    <w:tmpl w:val="0246B364"/>
    <w:lvl w:ilvl="0" w:tplc="5D5AD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97BEB"/>
    <w:multiLevelType w:val="hybridMultilevel"/>
    <w:tmpl w:val="3D00825E"/>
    <w:lvl w:ilvl="0" w:tplc="F9B671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45551D5E"/>
    <w:multiLevelType w:val="hybridMultilevel"/>
    <w:tmpl w:val="A11E72E0"/>
    <w:lvl w:ilvl="0" w:tplc="F9B671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8753DF"/>
    <w:multiLevelType w:val="hybridMultilevel"/>
    <w:tmpl w:val="8AF42F70"/>
    <w:lvl w:ilvl="0" w:tplc="F9B671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54C55CA2"/>
    <w:multiLevelType w:val="hybridMultilevel"/>
    <w:tmpl w:val="8FCC0DD8"/>
    <w:lvl w:ilvl="0" w:tplc="F5882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66220A"/>
    <w:multiLevelType w:val="hybridMultilevel"/>
    <w:tmpl w:val="336E4DA0"/>
    <w:lvl w:ilvl="0" w:tplc="5D5AD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9F4AC1"/>
    <w:multiLevelType w:val="hybridMultilevel"/>
    <w:tmpl w:val="577A6574"/>
    <w:lvl w:ilvl="0" w:tplc="FC389EDE">
      <w:start w:val="4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62E36E49"/>
    <w:multiLevelType w:val="hybridMultilevel"/>
    <w:tmpl w:val="A8601A50"/>
    <w:lvl w:ilvl="0" w:tplc="F7ECB12E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6FE15FDB"/>
    <w:multiLevelType w:val="hybridMultilevel"/>
    <w:tmpl w:val="FC480954"/>
    <w:lvl w:ilvl="0" w:tplc="5D5AD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1554DE"/>
    <w:multiLevelType w:val="hybridMultilevel"/>
    <w:tmpl w:val="22F46992"/>
    <w:lvl w:ilvl="0" w:tplc="5D5AD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243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EEB6A4-43ED-4F19-A35B-FC976BC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Plain Text"/>
    <w:basedOn w:val="a"/>
    <w:link w:val="ab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Pr>
      <w:color w:val="80808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">
    <w:name w:val="line number"/>
    <w:basedOn w:val="a0"/>
    <w:uiPriority w:val="99"/>
    <w:semiHidden/>
    <w:unhideWhenUsed/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C9469-DEBC-4141-BC8F-09522076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古賀市役所</dc:creator>
  <cp:keywords/>
  <dc:description/>
  <cp:lastModifiedBy>荒武 佳明</cp:lastModifiedBy>
  <cp:revision>2</cp:revision>
  <cp:lastPrinted>2021-06-29T01:08:00Z</cp:lastPrinted>
  <dcterms:created xsi:type="dcterms:W3CDTF">2021-12-03T06:03:00Z</dcterms:created>
  <dcterms:modified xsi:type="dcterms:W3CDTF">2021-12-03T06:03:00Z</dcterms:modified>
</cp:coreProperties>
</file>