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autoSpaceDE w:val="0"/>
        <w:autoSpaceDN w:val="0"/>
        <w:adjustRightInd w:val="0"/>
        <w:spacing w:line="485" w:lineRule="atLeast"/>
        <w:ind w:left="720" w:hanging="240"/>
        <w:rPr>
          <w:rFonts w:ascii="ＭＳ 明朝" w:eastAsia="ＭＳ 明朝" w:cs="ＭＳ 明朝"/>
          <w:spacing w:val="10"/>
          <w:kern w:val="0"/>
          <w:sz w:val="22"/>
          <w:lang w:val="ja-JP"/>
        </w:rPr>
      </w:pPr>
      <w:bookmarkStart w:id="0" w:name="_GoBack"/>
      <w:bookmarkEnd w:id="0"/>
      <w:r>
        <w:rPr>
          <w:rFonts w:ascii="ＭＳ 明朝" w:eastAsia="ＭＳ 明朝" w:cs="ＭＳ 明朝" w:hint="eastAsia"/>
          <w:spacing w:val="10"/>
          <w:kern w:val="0"/>
          <w:sz w:val="22"/>
          <w:lang w:val="ja-JP"/>
        </w:rPr>
        <w:t>○大野城市地域猫活動支援事業実施要綱</w:t>
      </w:r>
    </w:p>
    <w:p>
      <w:pPr>
        <w:autoSpaceDE w:val="0"/>
        <w:autoSpaceDN w:val="0"/>
        <w:adjustRightInd w:val="0"/>
        <w:spacing w:line="485" w:lineRule="atLeast"/>
        <w:jc w:val="right"/>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令和２年３月</w:t>
      </w:r>
      <w:r>
        <w:rPr>
          <w:rFonts w:ascii="ＭＳ 明朝" w:eastAsia="ＭＳ 明朝" w:cs="ＭＳ 明朝"/>
          <w:spacing w:val="10"/>
          <w:kern w:val="0"/>
          <w:sz w:val="22"/>
          <w:lang w:val="ja-JP"/>
        </w:rPr>
        <w:t>31</w:t>
      </w:r>
      <w:r>
        <w:rPr>
          <w:rFonts w:ascii="ＭＳ 明朝" w:eastAsia="ＭＳ 明朝" w:cs="ＭＳ 明朝" w:hint="eastAsia"/>
          <w:spacing w:val="10"/>
          <w:kern w:val="0"/>
          <w:sz w:val="22"/>
          <w:lang w:val="ja-JP"/>
        </w:rPr>
        <w:t>日要綱第</w:t>
      </w:r>
      <w:r>
        <w:rPr>
          <w:rFonts w:ascii="ＭＳ 明朝" w:eastAsia="ＭＳ 明朝" w:cs="ＭＳ 明朝"/>
          <w:spacing w:val="10"/>
          <w:kern w:val="0"/>
          <w:sz w:val="22"/>
          <w:lang w:val="ja-JP"/>
        </w:rPr>
        <w:t>29</w:t>
      </w:r>
      <w:r>
        <w:rPr>
          <w:rFonts w:ascii="ＭＳ 明朝" w:eastAsia="ＭＳ 明朝" w:cs="ＭＳ 明朝" w:hint="eastAsia"/>
          <w:spacing w:val="10"/>
          <w:kern w:val="0"/>
          <w:sz w:val="22"/>
          <w:lang w:val="ja-JP"/>
        </w:rPr>
        <w:t>号</w:t>
      </w:r>
    </w:p>
    <w:p>
      <w:pPr>
        <w:autoSpaceDE w:val="0"/>
        <w:autoSpaceDN w:val="0"/>
        <w:adjustRightInd w:val="0"/>
        <w:spacing w:line="485" w:lineRule="atLeast"/>
        <w:ind w:left="192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改正</w:t>
      </w:r>
    </w:p>
    <w:p>
      <w:pPr>
        <w:autoSpaceDE w:val="0"/>
        <w:autoSpaceDN w:val="0"/>
        <w:adjustRightInd w:val="0"/>
        <w:spacing w:line="485" w:lineRule="atLeast"/>
        <w:ind w:left="288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令和３年１月</w:t>
      </w:r>
      <w:r>
        <w:rPr>
          <w:rFonts w:ascii="ＭＳ 明朝" w:eastAsia="ＭＳ 明朝" w:cs="ＭＳ 明朝"/>
          <w:spacing w:val="10"/>
          <w:kern w:val="0"/>
          <w:sz w:val="22"/>
          <w:lang w:val="ja-JP"/>
        </w:rPr>
        <w:t>12</w:t>
      </w:r>
      <w:r>
        <w:rPr>
          <w:rFonts w:ascii="ＭＳ 明朝" w:eastAsia="ＭＳ 明朝" w:cs="ＭＳ 明朝" w:hint="eastAsia"/>
          <w:spacing w:val="10"/>
          <w:kern w:val="0"/>
          <w:sz w:val="22"/>
          <w:lang w:val="ja-JP"/>
        </w:rPr>
        <w:t>日要綱第３号</w:t>
      </w:r>
    </w:p>
    <w:p>
      <w:pPr>
        <w:autoSpaceDE w:val="0"/>
        <w:autoSpaceDN w:val="0"/>
        <w:adjustRightInd w:val="0"/>
        <w:spacing w:line="485" w:lineRule="atLeast"/>
        <w:ind w:left="72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大野城市地域猫活動支援事業実施要綱</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（趣旨）</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第１条</w:t>
      </w:r>
      <w:r>
        <w:rPr>
          <w:rFonts w:ascii="ＭＳ 明朝" w:eastAsia="ＭＳ 明朝" w:cs="ＭＳ 明朝" w:hint="eastAsia"/>
          <w:spacing w:val="10"/>
          <w:kern w:val="0"/>
          <w:sz w:val="22"/>
          <w:lang w:val="ja-JP"/>
        </w:rPr>
        <w:t xml:space="preserve">　この要綱は、飼い主のいない猫の適正管理を推進し、もって猫に起因する生活環境被害の軽減及び保健所での猫の引取り数の減少を図るため、地域猫活動に取り組む住民等で構成される団体を支援する事業（以下「地域猫活動支援事業」という。）について、必要な事項を定めるもの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（定義）</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第２条</w:t>
      </w:r>
      <w:r>
        <w:rPr>
          <w:rFonts w:ascii="ＭＳ 明朝" w:eastAsia="ＭＳ 明朝" w:cs="ＭＳ 明朝" w:hint="eastAsia"/>
          <w:spacing w:val="10"/>
          <w:kern w:val="0"/>
          <w:sz w:val="22"/>
          <w:lang w:val="ja-JP"/>
        </w:rPr>
        <w:t xml:space="preserve">　この要綱において、次の各号に掲げる用語の意義は、当該各号に定めるところによる。</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１</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地域猫　特定の飼い主がなく、地域に住み着き、その地域の住民の合意及び福岡県地域猫活動ガイドラインに基づくルールの下で適正に管理されている猫をいう。</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２</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地域猫活動　不妊去勢手術による一代限りの飼養や新しい飼い主探しにより、将来的に地域から飼い主のいない猫をなくしていくことを目的とし、地域の住民の合意を得た上で、飼い主のいない猫の過剰繁殖やふん尿による被害等を防止するため、地域の住民（地域の事業所に勤務する者を含む。）を中心とした団体が行う不妊去勢手術の実施、餌の管理、排せつ物の処理等の活動をいう。</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３</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協力動物病院　公益社団法人福岡県獣医師会の会員であって、地域猫活動支援事業に協力する動物病院をいう。</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４</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対象地域　市内で地域猫活動が実施される地域をいう。</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（対象団体の要件）</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第３条</w:t>
      </w:r>
      <w:r>
        <w:rPr>
          <w:rFonts w:ascii="ＭＳ 明朝" w:eastAsia="ＭＳ 明朝" w:cs="ＭＳ 明朝" w:hint="eastAsia"/>
          <w:spacing w:val="10"/>
          <w:kern w:val="0"/>
          <w:sz w:val="22"/>
          <w:lang w:val="ja-JP"/>
        </w:rPr>
        <w:t xml:space="preserve">　市が支援する地域猫活動を行う団体（以下「活動団体」という。）は、次の各号に掲げる要件を全て満たすものとする。</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１</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対象地域内に在住し、又は在勤する２人以上の者（住所の異なる２人以上の成年者を含む。）で構成されていること。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２</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対象地域が明確であり、その地域の区長（活動地域が複数の区にまたがるときは、そのすべての区長）が活動団体から活動内容の説明を受け、目的を理解した上で地域</w:t>
      </w:r>
      <w:r>
        <w:rPr>
          <w:rFonts w:ascii="ＭＳ 明朝" w:eastAsia="ＭＳ 明朝" w:cs="ＭＳ 明朝" w:hint="eastAsia"/>
          <w:spacing w:val="10"/>
          <w:kern w:val="0"/>
          <w:sz w:val="22"/>
          <w:lang w:val="ja-JP"/>
        </w:rPr>
        <w:lastRenderedPageBreak/>
        <w:t>猫活動を行うことに対し、特段の反対がないこと。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３</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政治、宗教又は営利を目的とした団体でないこと。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４</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暴力団員による不当な行為の防止等に関する法律（平成３年法律第</w:t>
      </w:r>
      <w:r>
        <w:rPr>
          <w:rFonts w:ascii="ＭＳ 明朝" w:eastAsia="ＭＳ 明朝" w:cs="ＭＳ 明朝"/>
          <w:spacing w:val="10"/>
          <w:kern w:val="0"/>
          <w:sz w:val="22"/>
          <w:lang w:val="ja-JP"/>
        </w:rPr>
        <w:t>77</w:t>
      </w:r>
      <w:r>
        <w:rPr>
          <w:rFonts w:ascii="ＭＳ 明朝" w:eastAsia="ＭＳ 明朝" w:cs="ＭＳ 明朝" w:hint="eastAsia"/>
          <w:spacing w:val="10"/>
          <w:kern w:val="0"/>
          <w:sz w:val="22"/>
          <w:lang w:val="ja-JP"/>
        </w:rPr>
        <w:t>号）第２条第６号に規定する暴力団員（以下「暴力団員」という。）又は暴力団員と密接な関係を有する者でないこと。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５</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次に掲げる活動を全て実施すること。</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ア　地域猫活動の周知</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イ　地域における地域猫活動についての合意形成</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ウ　地域猫の適正な飼養及び苦情処理</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エ　地域猫の不妊去勢手術のための保護</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オ　地域猫の新たな所有者の探索</w:t>
      </w:r>
    </w:p>
    <w:p>
      <w:pPr>
        <w:autoSpaceDE w:val="0"/>
        <w:autoSpaceDN w:val="0"/>
        <w:adjustRightInd w:val="0"/>
        <w:spacing w:line="485" w:lineRule="atLeast"/>
        <w:ind w:left="72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カ　飼い猫の適正な飼養についての普及及び啓発</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６</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地域猫活動を実施する土地又は施設の管理者による管理上の指示又は指導に従うこと。</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（支援内容）</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第４条</w:t>
      </w:r>
      <w:r>
        <w:rPr>
          <w:rFonts w:ascii="ＭＳ 明朝" w:eastAsia="ＭＳ 明朝" w:cs="ＭＳ 明朝" w:hint="eastAsia"/>
          <w:spacing w:val="10"/>
          <w:kern w:val="0"/>
          <w:sz w:val="22"/>
          <w:lang w:val="ja-JP"/>
        </w:rPr>
        <w:t xml:space="preserve">　市は、活動団体に対して次に掲げる支援を行う。</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１</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地域における地域猫活動についての合意形成を助けること。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２</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地域猫活動に係る啓発資料及び啓発資材を提供すること。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３</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活動計画及び活動ルールの作成を助けること。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４</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地域猫活動に要する保護器又は超音波発生装置（以下「保護器等」という。）を貸与すること。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５</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不妊去勢手術の費用を負担すること。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６</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活動地域における猫の適正な飼養に関する指導を行うこと。</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７</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その他市長が必要と認めること。</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（登録等）</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第５条</w:t>
      </w:r>
      <w:r>
        <w:rPr>
          <w:rFonts w:ascii="ＭＳ 明朝" w:eastAsia="ＭＳ 明朝" w:cs="ＭＳ 明朝" w:hint="eastAsia"/>
          <w:spacing w:val="10"/>
          <w:kern w:val="0"/>
          <w:sz w:val="22"/>
          <w:lang w:val="ja-JP"/>
        </w:rPr>
        <w:t xml:space="preserve">　活動団体としての登録を受けようとする団体（以下「申請者」という。）は、大野城市地域猫活動団体登録申請書及び活動計画書（様式第１号。以下「申請書」という。）を市長に提出するものとする。</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２　市長は、申請書の提出があったときは、その内容を確認し、申請者に対し、活動う団体としての登録の承認又は不承認の決定を大野城市地域猫活動団体登録承認（不承認）</w:t>
      </w:r>
      <w:r>
        <w:rPr>
          <w:rFonts w:ascii="ＭＳ 明朝" w:eastAsia="ＭＳ 明朝" w:cs="ＭＳ 明朝" w:hint="eastAsia"/>
          <w:spacing w:val="10"/>
          <w:kern w:val="0"/>
          <w:sz w:val="22"/>
          <w:lang w:val="ja-JP"/>
        </w:rPr>
        <w:lastRenderedPageBreak/>
        <w:t>通知書（様式第２号）により通知するものとする。</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３　申請者は、申請書の記載内容に変更があったときは、大野城市地域猫活動団体登録事項変更届（様式第３号）により、市長に届け出るものとする。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（登録の取消し）</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第６条</w:t>
      </w:r>
      <w:r>
        <w:rPr>
          <w:rFonts w:ascii="ＭＳ 明朝" w:eastAsia="ＭＳ 明朝" w:cs="ＭＳ 明朝" w:hint="eastAsia"/>
          <w:spacing w:val="10"/>
          <w:kern w:val="0"/>
          <w:sz w:val="22"/>
          <w:lang w:val="ja-JP"/>
        </w:rPr>
        <w:t xml:space="preserve">　市長は、活動団体が次の各号のいずれかに該当したときは、当該団体の活動団体としての登録を取り消すものとする。</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１</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活動団体の登録事項に虚偽があったとき。</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２</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第３条に掲げる要件に該当しないことが判明したとき。</w:t>
      </w:r>
    </w:p>
    <w:p>
      <w:pPr>
        <w:autoSpaceDE w:val="0"/>
        <w:autoSpaceDN w:val="0"/>
        <w:adjustRightInd w:val="0"/>
        <w:spacing w:line="485" w:lineRule="atLeast"/>
        <w:ind w:left="480" w:hanging="240"/>
        <w:rPr>
          <w:rFonts w:ascii="ＭＳ 明朝" w:eastAsia="ＭＳ 明朝" w:cs="ＭＳ 明朝"/>
          <w:spacing w:val="10"/>
          <w:kern w:val="0"/>
          <w:sz w:val="22"/>
          <w:lang w:val="ja-JP"/>
        </w:rPr>
      </w:pP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３</w:t>
      </w:r>
      <w:r>
        <w:rPr>
          <w:rFonts w:ascii="ＭＳ 明朝" w:eastAsia="ＭＳ 明朝" w:cs="ＭＳ 明朝"/>
          <w:spacing w:val="10"/>
          <w:kern w:val="0"/>
          <w:sz w:val="22"/>
          <w:lang w:val="ja-JP"/>
        </w:rPr>
        <w:t>)</w:t>
      </w:r>
      <w:r>
        <w:rPr>
          <w:rFonts w:ascii="ＭＳ 明朝" w:eastAsia="ＭＳ 明朝" w:cs="ＭＳ 明朝" w:hint="eastAsia"/>
          <w:spacing w:val="10"/>
          <w:kern w:val="0"/>
          <w:sz w:val="22"/>
          <w:lang w:val="ja-JP"/>
        </w:rPr>
        <w:t xml:space="preserve">　その他市長が不適当と認めたとき。</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２　市長は、前項の規定による取消しを行ったときは、大野城市地域猫活動団体登録取消通知書（様式第４号）により、当該団体に通知するものとする。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（保護器等の貸与）</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第７条</w:t>
      </w:r>
      <w:r>
        <w:rPr>
          <w:rFonts w:ascii="ＭＳ 明朝" w:eastAsia="ＭＳ 明朝" w:cs="ＭＳ 明朝" w:hint="eastAsia"/>
          <w:spacing w:val="10"/>
          <w:kern w:val="0"/>
          <w:sz w:val="22"/>
          <w:lang w:val="ja-JP"/>
        </w:rPr>
        <w:t xml:space="preserve">　活動団体は、地域猫活動に要する保護器等の貸与を希望するときは、大野城市地域猫活動保護器等貸与申込書（様式第５号。以下「申込書」という。）を市長に提出するものとする。</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２　市長は、申込書の提出があったときは、その内容を確認し、活動団体に対し、保護機器等の貸与又は不貸与の決定を大野城市地域猫活動保護器等貸与（不貸与）決定通知書（様式第６号）により通知するもの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（弁償の義務）</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第８条</w:t>
      </w:r>
      <w:r>
        <w:rPr>
          <w:rFonts w:ascii="ＭＳ 明朝" w:eastAsia="ＭＳ 明朝" w:cs="ＭＳ 明朝" w:hint="eastAsia"/>
          <w:spacing w:val="10"/>
          <w:kern w:val="0"/>
          <w:sz w:val="22"/>
          <w:lang w:val="ja-JP"/>
        </w:rPr>
        <w:t xml:space="preserve">　活動団体は、貸与を受けた保護器等を紛失又は破損したときは、その程度に応じて弁償しなければならない。ただし、やむを得ない事由があると認めた場合はこの限りでない。</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（手術券の交付申請等）</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第９条</w:t>
      </w:r>
      <w:r>
        <w:rPr>
          <w:rFonts w:ascii="ＭＳ 明朝" w:eastAsia="ＭＳ 明朝" w:cs="ＭＳ 明朝" w:hint="eastAsia"/>
          <w:spacing w:val="10"/>
          <w:kern w:val="0"/>
          <w:sz w:val="22"/>
          <w:lang w:val="ja-JP"/>
        </w:rPr>
        <w:t xml:space="preserve">　大野城市地域猫手術券（様式第７号。以下「手術券」という。）の交付を希望する活動団体（以下「交付申請者」という。）は、大野城市地域猫手術券交付申請書（様式第８号。以下「交付申請書」という。）を市長に提出するものとする。</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２　市長は、交付申請書の提出があったときは、その内容を確認し、交付申請者に対し、手術券の交付又は不交付の決定を大野城市地域猫手術券交付（不交付）決定通知書（様式第９号）により通知するものとする。</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３　市長は、手術券の交付の決定を受けた交付申請者（以下「交付対象者」という。）に</w:t>
      </w:r>
      <w:r>
        <w:rPr>
          <w:rFonts w:ascii="ＭＳ 明朝" w:eastAsia="ＭＳ 明朝" w:cs="ＭＳ 明朝" w:hint="eastAsia"/>
          <w:spacing w:val="10"/>
          <w:kern w:val="0"/>
          <w:sz w:val="22"/>
          <w:lang w:val="ja-JP"/>
        </w:rPr>
        <w:lastRenderedPageBreak/>
        <w:t>手術券及び協力動物病院名簿を交付するものとする。</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４　手術券は、他の団体から補助その他の助成措置を受ける手術には使用できないものとする。</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５　手術券の有効期限は、手術券の交付の決定を受けた日から３月を経過する日とする。ただし、その期限が当該年度の３月</w:t>
      </w:r>
      <w:r>
        <w:rPr>
          <w:rFonts w:ascii="ＭＳ 明朝" w:eastAsia="ＭＳ 明朝" w:cs="ＭＳ 明朝"/>
          <w:spacing w:val="10"/>
          <w:kern w:val="0"/>
          <w:sz w:val="22"/>
          <w:lang w:val="ja-JP"/>
        </w:rPr>
        <w:t>12</w:t>
      </w:r>
      <w:r>
        <w:rPr>
          <w:rFonts w:ascii="ＭＳ 明朝" w:eastAsia="ＭＳ 明朝" w:cs="ＭＳ 明朝" w:hint="eastAsia"/>
          <w:spacing w:val="10"/>
          <w:kern w:val="0"/>
          <w:sz w:val="22"/>
          <w:lang w:val="ja-JP"/>
        </w:rPr>
        <w:t>日を超える場合は、３月</w:t>
      </w:r>
      <w:r>
        <w:rPr>
          <w:rFonts w:ascii="ＭＳ 明朝" w:eastAsia="ＭＳ 明朝" w:cs="ＭＳ 明朝"/>
          <w:spacing w:val="10"/>
          <w:kern w:val="0"/>
          <w:sz w:val="22"/>
          <w:lang w:val="ja-JP"/>
        </w:rPr>
        <w:t>12</w:t>
      </w:r>
      <w:r>
        <w:rPr>
          <w:rFonts w:ascii="ＭＳ 明朝" w:eastAsia="ＭＳ 明朝" w:cs="ＭＳ 明朝" w:hint="eastAsia"/>
          <w:spacing w:val="10"/>
          <w:kern w:val="0"/>
          <w:sz w:val="22"/>
          <w:lang w:val="ja-JP"/>
        </w:rPr>
        <w:t>日までとする。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（手術実施後の事務）</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w:t>
      </w:r>
      <w:r>
        <w:rPr>
          <w:rFonts w:ascii="ＭＳ ゴシック" w:eastAsia="ＭＳ ゴシック" w:cs="ＭＳ ゴシック"/>
          <w:spacing w:val="10"/>
          <w:kern w:val="0"/>
          <w:sz w:val="22"/>
          <w:lang w:val="ja-JP"/>
        </w:rPr>
        <w:t>10</w:t>
      </w:r>
      <w:r>
        <w:rPr>
          <w:rFonts w:ascii="ＭＳ ゴシック" w:eastAsia="ＭＳ ゴシック" w:cs="ＭＳ ゴシック" w:hint="eastAsia"/>
          <w:spacing w:val="10"/>
          <w:kern w:val="0"/>
          <w:sz w:val="22"/>
          <w:lang w:val="ja-JP"/>
        </w:rPr>
        <w:t>条</w:t>
      </w:r>
      <w:r>
        <w:rPr>
          <w:rFonts w:ascii="ＭＳ 明朝" w:eastAsia="ＭＳ 明朝" w:cs="ＭＳ 明朝" w:hint="eastAsia"/>
          <w:spacing w:val="10"/>
          <w:kern w:val="0"/>
          <w:sz w:val="22"/>
          <w:lang w:val="ja-JP"/>
        </w:rPr>
        <w:t xml:space="preserve">　交付対象者は、交付された手術券を全て使用したとき、又は手術券の有効期限が満了したときは、速やかに大野城市地域猫手術券使用実績報告書（様式第</w:t>
      </w:r>
      <w:r>
        <w:rPr>
          <w:rFonts w:ascii="ＭＳ 明朝" w:eastAsia="ＭＳ 明朝" w:cs="ＭＳ 明朝"/>
          <w:spacing w:val="10"/>
          <w:kern w:val="0"/>
          <w:sz w:val="22"/>
          <w:lang w:val="ja-JP"/>
        </w:rPr>
        <w:t>10</w:t>
      </w:r>
      <w:r>
        <w:rPr>
          <w:rFonts w:ascii="ＭＳ 明朝" w:eastAsia="ＭＳ 明朝" w:cs="ＭＳ 明朝" w:hint="eastAsia"/>
          <w:spacing w:val="10"/>
          <w:kern w:val="0"/>
          <w:sz w:val="22"/>
          <w:lang w:val="ja-JP"/>
        </w:rPr>
        <w:t>号）を市長に提出するものとする。</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２　交付対象者は、手術券の返戻がある場合は、速やかにこれを行うものとする。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（活動報告）</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w:t>
      </w:r>
      <w:r>
        <w:rPr>
          <w:rFonts w:ascii="ＭＳ ゴシック" w:eastAsia="ＭＳ ゴシック" w:cs="ＭＳ ゴシック"/>
          <w:spacing w:val="10"/>
          <w:kern w:val="0"/>
          <w:sz w:val="22"/>
          <w:lang w:val="ja-JP"/>
        </w:rPr>
        <w:t>11</w:t>
      </w:r>
      <w:r>
        <w:rPr>
          <w:rFonts w:ascii="ＭＳ ゴシック" w:eastAsia="ＭＳ ゴシック" w:cs="ＭＳ ゴシック" w:hint="eastAsia"/>
          <w:spacing w:val="10"/>
          <w:kern w:val="0"/>
          <w:sz w:val="22"/>
          <w:lang w:val="ja-JP"/>
        </w:rPr>
        <w:t>条</w:t>
      </w:r>
      <w:r>
        <w:rPr>
          <w:rFonts w:ascii="ＭＳ 明朝" w:eastAsia="ＭＳ 明朝" w:cs="ＭＳ 明朝" w:hint="eastAsia"/>
          <w:spacing w:val="10"/>
          <w:kern w:val="0"/>
          <w:sz w:val="22"/>
          <w:lang w:val="ja-JP"/>
        </w:rPr>
        <w:t xml:space="preserve">　活動団体は、毎月５日までに、前月分の大野城市地域猫活動事業実績報告書（様式第</w:t>
      </w:r>
      <w:r>
        <w:rPr>
          <w:rFonts w:ascii="ＭＳ 明朝" w:eastAsia="ＭＳ 明朝" w:cs="ＭＳ 明朝"/>
          <w:spacing w:val="10"/>
          <w:kern w:val="0"/>
          <w:sz w:val="22"/>
          <w:lang w:val="ja-JP"/>
        </w:rPr>
        <w:t>11</w:t>
      </w:r>
      <w:r>
        <w:rPr>
          <w:rFonts w:ascii="ＭＳ 明朝" w:eastAsia="ＭＳ 明朝" w:cs="ＭＳ 明朝" w:hint="eastAsia"/>
          <w:spacing w:val="10"/>
          <w:kern w:val="0"/>
          <w:sz w:val="22"/>
          <w:lang w:val="ja-JP"/>
        </w:rPr>
        <w:t>号）を市長に提出するものとする。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（登録の廃止）</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w:t>
      </w:r>
      <w:r>
        <w:rPr>
          <w:rFonts w:ascii="ＭＳ ゴシック" w:eastAsia="ＭＳ ゴシック" w:cs="ＭＳ ゴシック"/>
          <w:spacing w:val="10"/>
          <w:kern w:val="0"/>
          <w:sz w:val="22"/>
          <w:lang w:val="ja-JP"/>
        </w:rPr>
        <w:t>12</w:t>
      </w:r>
      <w:r>
        <w:rPr>
          <w:rFonts w:ascii="ＭＳ ゴシック" w:eastAsia="ＭＳ ゴシック" w:cs="ＭＳ ゴシック" w:hint="eastAsia"/>
          <w:spacing w:val="10"/>
          <w:kern w:val="0"/>
          <w:sz w:val="22"/>
          <w:lang w:val="ja-JP"/>
        </w:rPr>
        <w:t>条</w:t>
      </w:r>
      <w:r>
        <w:rPr>
          <w:rFonts w:ascii="ＭＳ 明朝" w:eastAsia="ＭＳ 明朝" w:cs="ＭＳ 明朝" w:hint="eastAsia"/>
          <w:spacing w:val="10"/>
          <w:kern w:val="0"/>
          <w:sz w:val="22"/>
          <w:lang w:val="ja-JP"/>
        </w:rPr>
        <w:t xml:space="preserve">　活動団体は、活動団体としての登録を廃止しようとするときは、大野城市地域猫活動団体登録廃止届（様式第</w:t>
      </w:r>
      <w:r>
        <w:rPr>
          <w:rFonts w:ascii="ＭＳ 明朝" w:eastAsia="ＭＳ 明朝" w:cs="ＭＳ 明朝"/>
          <w:spacing w:val="10"/>
          <w:kern w:val="0"/>
          <w:sz w:val="22"/>
          <w:lang w:val="ja-JP"/>
        </w:rPr>
        <w:t>12</w:t>
      </w:r>
      <w:r>
        <w:rPr>
          <w:rFonts w:ascii="ＭＳ 明朝" w:eastAsia="ＭＳ 明朝" w:cs="ＭＳ 明朝" w:hint="eastAsia"/>
          <w:spacing w:val="10"/>
          <w:kern w:val="0"/>
          <w:sz w:val="22"/>
          <w:lang w:val="ja-JP"/>
        </w:rPr>
        <w:t>号）を市長に提出するものとする。</w:t>
      </w:r>
    </w:p>
    <w:p>
      <w:pPr>
        <w:autoSpaceDE w:val="0"/>
        <w:autoSpaceDN w:val="0"/>
        <w:adjustRightInd w:val="0"/>
        <w:spacing w:line="485" w:lineRule="atLeast"/>
        <w:ind w:left="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（その他）</w:t>
      </w:r>
    </w:p>
    <w:p>
      <w:pPr>
        <w:autoSpaceDE w:val="0"/>
        <w:autoSpaceDN w:val="0"/>
        <w:adjustRightInd w:val="0"/>
        <w:spacing w:line="485" w:lineRule="atLeast"/>
        <w:ind w:left="240" w:hanging="24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第</w:t>
      </w:r>
      <w:r>
        <w:rPr>
          <w:rFonts w:ascii="ＭＳ ゴシック" w:eastAsia="ＭＳ ゴシック" w:cs="ＭＳ ゴシック"/>
          <w:spacing w:val="10"/>
          <w:kern w:val="0"/>
          <w:sz w:val="22"/>
          <w:lang w:val="ja-JP"/>
        </w:rPr>
        <w:t>13</w:t>
      </w:r>
      <w:r>
        <w:rPr>
          <w:rFonts w:ascii="ＭＳ ゴシック" w:eastAsia="ＭＳ ゴシック" w:cs="ＭＳ ゴシック" w:hint="eastAsia"/>
          <w:spacing w:val="10"/>
          <w:kern w:val="0"/>
          <w:sz w:val="22"/>
          <w:lang w:val="ja-JP"/>
        </w:rPr>
        <w:t>条</w:t>
      </w:r>
      <w:r>
        <w:rPr>
          <w:rFonts w:ascii="ＭＳ 明朝" w:eastAsia="ＭＳ 明朝" w:cs="ＭＳ 明朝" w:hint="eastAsia"/>
          <w:spacing w:val="10"/>
          <w:kern w:val="0"/>
          <w:sz w:val="22"/>
          <w:lang w:val="ja-JP"/>
        </w:rPr>
        <w:t xml:space="preserve">　この要綱に定めるもののほか必要な事項は、市長が別に定める。</w:t>
      </w:r>
    </w:p>
    <w:p>
      <w:pPr>
        <w:autoSpaceDE w:val="0"/>
        <w:autoSpaceDN w:val="0"/>
        <w:adjustRightInd w:val="0"/>
        <w:spacing w:line="485" w:lineRule="atLeast"/>
        <w:ind w:left="72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附　則</w:t>
      </w:r>
    </w:p>
    <w:p>
      <w:pPr>
        <w:autoSpaceDE w:val="0"/>
        <w:autoSpaceDN w:val="0"/>
        <w:adjustRightInd w:val="0"/>
        <w:spacing w:line="485" w:lineRule="atLeast"/>
        <w:ind w:firstLine="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この要綱は、令和２年４月１日から施行する。</w:t>
      </w:r>
    </w:p>
    <w:p>
      <w:pPr>
        <w:autoSpaceDE w:val="0"/>
        <w:autoSpaceDN w:val="0"/>
        <w:adjustRightInd w:val="0"/>
        <w:spacing w:line="485" w:lineRule="atLeast"/>
        <w:ind w:left="1680" w:hanging="960"/>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t>附　則</w:t>
      </w:r>
      <w:r>
        <w:rPr>
          <w:rFonts w:ascii="ＭＳ 明朝" w:eastAsia="ＭＳ 明朝" w:cs="ＭＳ 明朝" w:hint="eastAsia"/>
          <w:spacing w:val="10"/>
          <w:kern w:val="0"/>
          <w:sz w:val="22"/>
          <w:lang w:val="ja-JP"/>
        </w:rPr>
        <w:t>（令和３年１月</w:t>
      </w:r>
      <w:r>
        <w:rPr>
          <w:rFonts w:ascii="ＭＳ 明朝" w:eastAsia="ＭＳ 明朝" w:cs="ＭＳ 明朝"/>
          <w:spacing w:val="10"/>
          <w:kern w:val="0"/>
          <w:sz w:val="22"/>
          <w:lang w:val="ja-JP"/>
        </w:rPr>
        <w:t>12</w:t>
      </w:r>
      <w:r>
        <w:rPr>
          <w:rFonts w:ascii="ＭＳ 明朝" w:eastAsia="ＭＳ 明朝" w:cs="ＭＳ 明朝" w:hint="eastAsia"/>
          <w:spacing w:val="10"/>
          <w:kern w:val="0"/>
          <w:sz w:val="22"/>
          <w:lang w:val="ja-JP"/>
        </w:rPr>
        <w:t>日要綱第３号）</w:t>
      </w:r>
    </w:p>
    <w:p>
      <w:pPr>
        <w:autoSpaceDE w:val="0"/>
        <w:autoSpaceDN w:val="0"/>
        <w:adjustRightInd w:val="0"/>
        <w:spacing w:line="485" w:lineRule="atLeast"/>
        <w:ind w:firstLine="240"/>
        <w:rPr>
          <w:rFonts w:ascii="ＭＳ 明朝" w:eastAsia="ＭＳ 明朝" w:cs="ＭＳ 明朝"/>
          <w:spacing w:val="10"/>
          <w:kern w:val="0"/>
          <w:sz w:val="22"/>
          <w:lang w:val="ja-JP"/>
        </w:rPr>
      </w:pPr>
      <w:r>
        <w:rPr>
          <w:rFonts w:ascii="ＭＳ 明朝" w:eastAsia="ＭＳ 明朝" w:cs="ＭＳ 明朝" w:hint="eastAsia"/>
          <w:spacing w:val="10"/>
          <w:kern w:val="0"/>
          <w:sz w:val="22"/>
          <w:lang w:val="ja-JP"/>
        </w:rPr>
        <w:t>この要綱は、令和３年１月</w:t>
      </w:r>
      <w:r>
        <w:rPr>
          <w:rFonts w:ascii="ＭＳ 明朝" w:eastAsia="ＭＳ 明朝" w:cs="ＭＳ 明朝"/>
          <w:spacing w:val="10"/>
          <w:kern w:val="0"/>
          <w:sz w:val="22"/>
          <w:lang w:val="ja-JP"/>
        </w:rPr>
        <w:t>12</w:t>
      </w:r>
      <w:r>
        <w:rPr>
          <w:rFonts w:ascii="ＭＳ 明朝" w:eastAsia="ＭＳ 明朝" w:cs="ＭＳ 明朝" w:hint="eastAsia"/>
          <w:spacing w:val="10"/>
          <w:kern w:val="0"/>
          <w:sz w:val="22"/>
          <w:lang w:val="ja-JP"/>
        </w:rPr>
        <w:t>日から施行する。</w:t>
      </w:r>
    </w:p>
    <w:p>
      <w:pPr>
        <w:keepNext/>
        <w:autoSpaceDE w:val="0"/>
        <w:autoSpaceDN w:val="0"/>
        <w:adjustRightInd w:val="0"/>
        <w:spacing w:line="485" w:lineRule="atLeast"/>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lastRenderedPageBreak/>
        <w:t>様式第１号</w:t>
      </w:r>
      <w:r>
        <w:rPr>
          <w:rFonts w:ascii="ＭＳ 明朝" w:eastAsia="ＭＳ 明朝" w:cs="ＭＳ 明朝" w:hint="eastAsia"/>
          <w:spacing w:val="10"/>
          <w:kern w:val="0"/>
          <w:sz w:val="22"/>
          <w:lang w:val="ja-JP"/>
        </w:rPr>
        <w:t>（第５条関係）</w:t>
      </w:r>
    </w:p>
    <w:p>
      <w:pPr>
        <w:autoSpaceDE w:val="0"/>
        <w:autoSpaceDN w:val="0"/>
        <w:adjustRightInd w:val="0"/>
        <w:jc w:val="left"/>
        <w:rPr>
          <w:rFonts w:ascii="ＭＳ 明朝" w:eastAsia="ＭＳ 明朝" w:cs="ＭＳ 明朝"/>
          <w:spacing w:val="10"/>
          <w:kern w:val="0"/>
          <w:sz w:val="22"/>
          <w:lang w:val="ja-JP"/>
        </w:rPr>
      </w:pPr>
      <w:r>
        <w:rPr>
          <w:rFonts w:ascii="ＭＳ 明朝" w:eastAsia="ＭＳ 明朝" w:cs="ＭＳ 明朝" w:hint="eastAsia"/>
          <w:noProof/>
          <w:spacing w:val="10"/>
          <w:kern w:val="0"/>
          <w:sz w:val="22"/>
          <w:lang w:val="ja-JP"/>
        </w:rPr>
        <w:drawing>
          <wp:inline distT="0" distB="0" distL="0" distR="0">
            <wp:extent cx="6105525" cy="834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25" cy="8343900"/>
                    </a:xfrm>
                    <a:prstGeom prst="rect">
                      <a:avLst/>
                    </a:prstGeom>
                    <a:noFill/>
                    <a:ln>
                      <a:noFill/>
                    </a:ln>
                  </pic:spPr>
                </pic:pic>
              </a:graphicData>
            </a:graphic>
          </wp:inline>
        </w:drawing>
      </w:r>
    </w:p>
    <w:p>
      <w:pPr>
        <w:keepNext/>
        <w:autoSpaceDE w:val="0"/>
        <w:autoSpaceDN w:val="0"/>
        <w:adjustRightInd w:val="0"/>
        <w:spacing w:line="485" w:lineRule="atLeast"/>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lastRenderedPageBreak/>
        <w:t>様式第２号</w:t>
      </w:r>
      <w:r>
        <w:rPr>
          <w:rFonts w:ascii="ＭＳ 明朝" w:eastAsia="ＭＳ 明朝" w:cs="ＭＳ 明朝" w:hint="eastAsia"/>
          <w:spacing w:val="10"/>
          <w:kern w:val="0"/>
          <w:sz w:val="22"/>
          <w:lang w:val="ja-JP"/>
        </w:rPr>
        <w:t>（第５条関係）</w:t>
      </w:r>
    </w:p>
    <w:p>
      <w:pPr>
        <w:autoSpaceDE w:val="0"/>
        <w:autoSpaceDN w:val="0"/>
        <w:adjustRightInd w:val="0"/>
        <w:jc w:val="left"/>
        <w:rPr>
          <w:rFonts w:ascii="ＭＳ 明朝" w:eastAsia="ＭＳ 明朝" w:cs="ＭＳ 明朝"/>
          <w:spacing w:val="10"/>
          <w:kern w:val="0"/>
          <w:sz w:val="22"/>
          <w:lang w:val="ja-JP"/>
        </w:rPr>
      </w:pPr>
      <w:r>
        <w:rPr>
          <w:rFonts w:ascii="ＭＳ 明朝" w:eastAsia="ＭＳ 明朝" w:cs="ＭＳ 明朝" w:hint="eastAsia"/>
          <w:noProof/>
          <w:spacing w:val="10"/>
          <w:kern w:val="0"/>
          <w:sz w:val="22"/>
          <w:lang w:val="ja-JP"/>
        </w:rPr>
        <w:drawing>
          <wp:inline distT="0" distB="0" distL="0" distR="0">
            <wp:extent cx="6105525" cy="68865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5525" cy="6886575"/>
                    </a:xfrm>
                    <a:prstGeom prst="rect">
                      <a:avLst/>
                    </a:prstGeom>
                    <a:noFill/>
                    <a:ln>
                      <a:noFill/>
                    </a:ln>
                  </pic:spPr>
                </pic:pic>
              </a:graphicData>
            </a:graphic>
          </wp:inline>
        </w:drawing>
      </w:r>
    </w:p>
    <w:p>
      <w:pPr>
        <w:keepNext/>
        <w:autoSpaceDE w:val="0"/>
        <w:autoSpaceDN w:val="0"/>
        <w:adjustRightInd w:val="0"/>
        <w:spacing w:line="485" w:lineRule="atLeast"/>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lastRenderedPageBreak/>
        <w:t>様式第３号</w:t>
      </w:r>
      <w:r>
        <w:rPr>
          <w:rFonts w:ascii="ＭＳ 明朝" w:eastAsia="ＭＳ 明朝" w:cs="ＭＳ 明朝" w:hint="eastAsia"/>
          <w:spacing w:val="10"/>
          <w:kern w:val="0"/>
          <w:sz w:val="22"/>
          <w:lang w:val="ja-JP"/>
        </w:rPr>
        <w:t>（第５条関係）</w:t>
      </w:r>
    </w:p>
    <w:p>
      <w:pPr>
        <w:autoSpaceDE w:val="0"/>
        <w:autoSpaceDN w:val="0"/>
        <w:adjustRightInd w:val="0"/>
        <w:jc w:val="left"/>
        <w:rPr>
          <w:rFonts w:ascii="ＭＳ 明朝" w:eastAsia="ＭＳ 明朝" w:cs="ＭＳ 明朝"/>
          <w:spacing w:val="10"/>
          <w:kern w:val="0"/>
          <w:sz w:val="22"/>
          <w:lang w:val="ja-JP"/>
        </w:rPr>
      </w:pPr>
      <w:r>
        <w:rPr>
          <w:rFonts w:ascii="ＭＳ 明朝" w:eastAsia="ＭＳ 明朝" w:cs="ＭＳ 明朝" w:hint="eastAsia"/>
          <w:noProof/>
          <w:spacing w:val="10"/>
          <w:kern w:val="0"/>
          <w:sz w:val="22"/>
          <w:lang w:val="ja-JP"/>
        </w:rPr>
        <w:drawing>
          <wp:inline distT="0" distB="0" distL="0" distR="0">
            <wp:extent cx="6105525" cy="69818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5525" cy="6981825"/>
                    </a:xfrm>
                    <a:prstGeom prst="rect">
                      <a:avLst/>
                    </a:prstGeom>
                    <a:noFill/>
                    <a:ln>
                      <a:noFill/>
                    </a:ln>
                  </pic:spPr>
                </pic:pic>
              </a:graphicData>
            </a:graphic>
          </wp:inline>
        </w:drawing>
      </w:r>
    </w:p>
    <w:p>
      <w:pPr>
        <w:keepNext/>
        <w:autoSpaceDE w:val="0"/>
        <w:autoSpaceDN w:val="0"/>
        <w:adjustRightInd w:val="0"/>
        <w:spacing w:line="485" w:lineRule="atLeast"/>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lastRenderedPageBreak/>
        <w:t>様式第４号</w:t>
      </w:r>
      <w:r>
        <w:rPr>
          <w:rFonts w:ascii="ＭＳ 明朝" w:eastAsia="ＭＳ 明朝" w:cs="ＭＳ 明朝" w:hint="eastAsia"/>
          <w:spacing w:val="10"/>
          <w:kern w:val="0"/>
          <w:sz w:val="22"/>
          <w:lang w:val="ja-JP"/>
        </w:rPr>
        <w:t>（第６条関係）</w:t>
      </w:r>
    </w:p>
    <w:p>
      <w:pPr>
        <w:autoSpaceDE w:val="0"/>
        <w:autoSpaceDN w:val="0"/>
        <w:adjustRightInd w:val="0"/>
        <w:jc w:val="left"/>
        <w:rPr>
          <w:rFonts w:ascii="ＭＳ 明朝" w:eastAsia="ＭＳ 明朝" w:cs="ＭＳ 明朝"/>
          <w:spacing w:val="10"/>
          <w:kern w:val="0"/>
          <w:sz w:val="22"/>
          <w:lang w:val="ja-JP"/>
        </w:rPr>
      </w:pPr>
      <w:r>
        <w:rPr>
          <w:rFonts w:ascii="ＭＳ 明朝" w:eastAsia="ＭＳ 明朝" w:cs="ＭＳ 明朝" w:hint="eastAsia"/>
          <w:noProof/>
          <w:spacing w:val="10"/>
          <w:kern w:val="0"/>
          <w:sz w:val="22"/>
          <w:lang w:val="ja-JP"/>
        </w:rPr>
        <w:drawing>
          <wp:inline distT="0" distB="0" distL="0" distR="0">
            <wp:extent cx="6105525" cy="75342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7534275"/>
                    </a:xfrm>
                    <a:prstGeom prst="rect">
                      <a:avLst/>
                    </a:prstGeom>
                    <a:noFill/>
                    <a:ln>
                      <a:noFill/>
                    </a:ln>
                  </pic:spPr>
                </pic:pic>
              </a:graphicData>
            </a:graphic>
          </wp:inline>
        </w:drawing>
      </w:r>
    </w:p>
    <w:p>
      <w:pPr>
        <w:keepNext/>
        <w:autoSpaceDE w:val="0"/>
        <w:autoSpaceDN w:val="0"/>
        <w:adjustRightInd w:val="0"/>
        <w:spacing w:line="485" w:lineRule="atLeast"/>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lastRenderedPageBreak/>
        <w:t>様式第５号</w:t>
      </w:r>
      <w:r>
        <w:rPr>
          <w:rFonts w:ascii="ＭＳ 明朝" w:eastAsia="ＭＳ 明朝" w:cs="ＭＳ 明朝" w:hint="eastAsia"/>
          <w:spacing w:val="10"/>
          <w:kern w:val="0"/>
          <w:sz w:val="22"/>
          <w:lang w:val="ja-JP"/>
        </w:rPr>
        <w:t>（第７条関係）</w:t>
      </w:r>
    </w:p>
    <w:p>
      <w:pPr>
        <w:autoSpaceDE w:val="0"/>
        <w:autoSpaceDN w:val="0"/>
        <w:adjustRightInd w:val="0"/>
        <w:jc w:val="left"/>
        <w:rPr>
          <w:rFonts w:ascii="ＭＳ 明朝" w:eastAsia="ＭＳ 明朝" w:cs="ＭＳ 明朝"/>
          <w:spacing w:val="10"/>
          <w:kern w:val="0"/>
          <w:sz w:val="22"/>
          <w:lang w:val="ja-JP"/>
        </w:rPr>
      </w:pPr>
      <w:r>
        <w:rPr>
          <w:rFonts w:ascii="ＭＳ 明朝" w:eastAsia="ＭＳ 明朝" w:cs="ＭＳ 明朝" w:hint="eastAsia"/>
          <w:noProof/>
          <w:spacing w:val="10"/>
          <w:kern w:val="0"/>
          <w:sz w:val="22"/>
          <w:lang w:val="ja-JP"/>
        </w:rPr>
        <w:drawing>
          <wp:inline distT="0" distB="0" distL="0" distR="0">
            <wp:extent cx="6105525" cy="69246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5525" cy="6924675"/>
                    </a:xfrm>
                    <a:prstGeom prst="rect">
                      <a:avLst/>
                    </a:prstGeom>
                    <a:noFill/>
                    <a:ln>
                      <a:noFill/>
                    </a:ln>
                  </pic:spPr>
                </pic:pic>
              </a:graphicData>
            </a:graphic>
          </wp:inline>
        </w:drawing>
      </w:r>
      <w:r>
        <w:rPr>
          <w:rFonts w:ascii="ＭＳ 明朝" w:eastAsia="ＭＳ 明朝" w:cs="ＭＳ 明朝" w:hint="eastAsia"/>
          <w:noProof/>
          <w:spacing w:val="10"/>
          <w:kern w:val="0"/>
          <w:sz w:val="22"/>
          <w:lang w:val="ja-JP"/>
        </w:rPr>
        <w:lastRenderedPageBreak/>
        <w:drawing>
          <wp:inline distT="0" distB="0" distL="0" distR="0">
            <wp:extent cx="6105525" cy="66770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5525" cy="6677025"/>
                    </a:xfrm>
                    <a:prstGeom prst="rect">
                      <a:avLst/>
                    </a:prstGeom>
                    <a:noFill/>
                    <a:ln>
                      <a:noFill/>
                    </a:ln>
                  </pic:spPr>
                </pic:pic>
              </a:graphicData>
            </a:graphic>
          </wp:inline>
        </w:drawing>
      </w:r>
      <w:r>
        <w:rPr>
          <w:rFonts w:ascii="ＭＳ 明朝" w:eastAsia="ＭＳ 明朝" w:cs="ＭＳ 明朝" w:hint="eastAsia"/>
          <w:noProof/>
          <w:spacing w:val="10"/>
          <w:kern w:val="0"/>
          <w:sz w:val="22"/>
          <w:lang w:val="ja-JP"/>
        </w:rPr>
        <w:lastRenderedPageBreak/>
        <w:drawing>
          <wp:inline distT="0" distB="0" distL="0" distR="0">
            <wp:extent cx="6105525" cy="700087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5525" cy="7000875"/>
                    </a:xfrm>
                    <a:prstGeom prst="rect">
                      <a:avLst/>
                    </a:prstGeom>
                    <a:noFill/>
                    <a:ln>
                      <a:noFill/>
                    </a:ln>
                  </pic:spPr>
                </pic:pic>
              </a:graphicData>
            </a:graphic>
          </wp:inline>
        </w:drawing>
      </w:r>
    </w:p>
    <w:p>
      <w:pPr>
        <w:keepNext/>
        <w:autoSpaceDE w:val="0"/>
        <w:autoSpaceDN w:val="0"/>
        <w:adjustRightInd w:val="0"/>
        <w:spacing w:line="485" w:lineRule="atLeast"/>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lastRenderedPageBreak/>
        <w:t>様式第６号</w:t>
      </w:r>
      <w:r>
        <w:rPr>
          <w:rFonts w:ascii="ＭＳ 明朝" w:eastAsia="ＭＳ 明朝" w:cs="ＭＳ 明朝" w:hint="eastAsia"/>
          <w:spacing w:val="10"/>
          <w:kern w:val="0"/>
          <w:sz w:val="22"/>
          <w:lang w:val="ja-JP"/>
        </w:rPr>
        <w:t>（第７条関係）</w:t>
      </w:r>
    </w:p>
    <w:p>
      <w:pPr>
        <w:autoSpaceDE w:val="0"/>
        <w:autoSpaceDN w:val="0"/>
        <w:adjustRightInd w:val="0"/>
        <w:jc w:val="left"/>
        <w:rPr>
          <w:rFonts w:ascii="ＭＳ 明朝" w:eastAsia="ＭＳ 明朝" w:cs="ＭＳ 明朝"/>
          <w:spacing w:val="10"/>
          <w:kern w:val="0"/>
          <w:sz w:val="22"/>
          <w:lang w:val="ja-JP"/>
        </w:rPr>
      </w:pPr>
      <w:r>
        <w:rPr>
          <w:rFonts w:ascii="ＭＳ 明朝" w:eastAsia="ＭＳ 明朝" w:cs="ＭＳ 明朝" w:hint="eastAsia"/>
          <w:noProof/>
          <w:spacing w:val="10"/>
          <w:kern w:val="0"/>
          <w:sz w:val="22"/>
          <w:lang w:val="ja-JP"/>
        </w:rPr>
        <w:drawing>
          <wp:inline distT="0" distB="0" distL="0" distR="0">
            <wp:extent cx="6105525" cy="71056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5525" cy="7105650"/>
                    </a:xfrm>
                    <a:prstGeom prst="rect">
                      <a:avLst/>
                    </a:prstGeom>
                    <a:noFill/>
                    <a:ln>
                      <a:noFill/>
                    </a:ln>
                  </pic:spPr>
                </pic:pic>
              </a:graphicData>
            </a:graphic>
          </wp:inline>
        </w:drawing>
      </w:r>
    </w:p>
    <w:p>
      <w:pPr>
        <w:keepNext/>
        <w:autoSpaceDE w:val="0"/>
        <w:autoSpaceDN w:val="0"/>
        <w:adjustRightInd w:val="0"/>
        <w:spacing w:line="485" w:lineRule="atLeast"/>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lastRenderedPageBreak/>
        <w:t>様式第７号</w:t>
      </w:r>
      <w:r>
        <w:rPr>
          <w:rFonts w:ascii="ＭＳ 明朝" w:eastAsia="ＭＳ 明朝" w:cs="ＭＳ 明朝" w:hint="eastAsia"/>
          <w:spacing w:val="10"/>
          <w:kern w:val="0"/>
          <w:sz w:val="22"/>
          <w:lang w:val="ja-JP"/>
        </w:rPr>
        <w:t>（第９条関係）</w:t>
      </w:r>
    </w:p>
    <w:p>
      <w:pPr>
        <w:autoSpaceDE w:val="0"/>
        <w:autoSpaceDN w:val="0"/>
        <w:adjustRightInd w:val="0"/>
        <w:jc w:val="left"/>
        <w:rPr>
          <w:rFonts w:ascii="ＭＳ 明朝" w:eastAsia="ＭＳ 明朝" w:cs="ＭＳ 明朝"/>
          <w:spacing w:val="10"/>
          <w:kern w:val="0"/>
          <w:sz w:val="22"/>
          <w:lang w:val="ja-JP"/>
        </w:rPr>
      </w:pPr>
      <w:r>
        <w:rPr>
          <w:rFonts w:ascii="ＭＳ 明朝" w:eastAsia="ＭＳ 明朝" w:cs="ＭＳ 明朝" w:hint="eastAsia"/>
          <w:noProof/>
          <w:spacing w:val="10"/>
          <w:kern w:val="0"/>
          <w:sz w:val="22"/>
          <w:lang w:val="ja-JP"/>
        </w:rPr>
        <w:drawing>
          <wp:inline distT="0" distB="0" distL="0" distR="0">
            <wp:extent cx="5724525" cy="86677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8667750"/>
                    </a:xfrm>
                    <a:prstGeom prst="rect">
                      <a:avLst/>
                    </a:prstGeom>
                    <a:noFill/>
                    <a:ln>
                      <a:noFill/>
                    </a:ln>
                  </pic:spPr>
                </pic:pic>
              </a:graphicData>
            </a:graphic>
          </wp:inline>
        </w:drawing>
      </w:r>
      <w:r>
        <w:rPr>
          <w:rFonts w:ascii="ＭＳ 明朝" w:eastAsia="ＭＳ 明朝" w:cs="ＭＳ 明朝" w:hint="eastAsia"/>
          <w:noProof/>
          <w:spacing w:val="10"/>
          <w:kern w:val="0"/>
          <w:sz w:val="22"/>
          <w:lang w:val="ja-JP"/>
        </w:rPr>
        <w:lastRenderedPageBreak/>
        <w:drawing>
          <wp:inline distT="0" distB="0" distL="0" distR="0">
            <wp:extent cx="6105525" cy="656272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5525" cy="6562725"/>
                    </a:xfrm>
                    <a:prstGeom prst="rect">
                      <a:avLst/>
                    </a:prstGeom>
                    <a:noFill/>
                    <a:ln>
                      <a:noFill/>
                    </a:ln>
                  </pic:spPr>
                </pic:pic>
              </a:graphicData>
            </a:graphic>
          </wp:inline>
        </w:drawing>
      </w:r>
    </w:p>
    <w:p>
      <w:pPr>
        <w:keepNext/>
        <w:autoSpaceDE w:val="0"/>
        <w:autoSpaceDN w:val="0"/>
        <w:adjustRightInd w:val="0"/>
        <w:spacing w:line="485" w:lineRule="atLeast"/>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lastRenderedPageBreak/>
        <w:t>様式第８号</w:t>
      </w:r>
      <w:r>
        <w:rPr>
          <w:rFonts w:ascii="ＭＳ 明朝" w:eastAsia="ＭＳ 明朝" w:cs="ＭＳ 明朝" w:hint="eastAsia"/>
          <w:spacing w:val="10"/>
          <w:kern w:val="0"/>
          <w:sz w:val="22"/>
          <w:lang w:val="ja-JP"/>
        </w:rPr>
        <w:t>（第９条関係）</w:t>
      </w:r>
    </w:p>
    <w:p>
      <w:pPr>
        <w:autoSpaceDE w:val="0"/>
        <w:autoSpaceDN w:val="0"/>
        <w:adjustRightInd w:val="0"/>
        <w:jc w:val="left"/>
        <w:rPr>
          <w:rFonts w:ascii="ＭＳ 明朝" w:eastAsia="ＭＳ 明朝" w:cs="ＭＳ 明朝"/>
          <w:spacing w:val="10"/>
          <w:kern w:val="0"/>
          <w:sz w:val="22"/>
          <w:lang w:val="ja-JP"/>
        </w:rPr>
      </w:pPr>
      <w:r>
        <w:rPr>
          <w:rFonts w:ascii="ＭＳ 明朝" w:eastAsia="ＭＳ 明朝" w:cs="ＭＳ 明朝" w:hint="eastAsia"/>
          <w:noProof/>
          <w:spacing w:val="10"/>
          <w:kern w:val="0"/>
          <w:sz w:val="22"/>
          <w:lang w:val="ja-JP"/>
        </w:rPr>
        <w:drawing>
          <wp:inline distT="0" distB="0" distL="0" distR="0">
            <wp:extent cx="6105525" cy="59817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5525" cy="5981700"/>
                    </a:xfrm>
                    <a:prstGeom prst="rect">
                      <a:avLst/>
                    </a:prstGeom>
                    <a:noFill/>
                    <a:ln>
                      <a:noFill/>
                    </a:ln>
                  </pic:spPr>
                </pic:pic>
              </a:graphicData>
            </a:graphic>
          </wp:inline>
        </w:drawing>
      </w:r>
    </w:p>
    <w:p>
      <w:pPr>
        <w:keepNext/>
        <w:autoSpaceDE w:val="0"/>
        <w:autoSpaceDN w:val="0"/>
        <w:adjustRightInd w:val="0"/>
        <w:spacing w:line="485" w:lineRule="atLeast"/>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lastRenderedPageBreak/>
        <w:t>様式第９号</w:t>
      </w:r>
      <w:r>
        <w:rPr>
          <w:rFonts w:ascii="ＭＳ 明朝" w:eastAsia="ＭＳ 明朝" w:cs="ＭＳ 明朝" w:hint="eastAsia"/>
          <w:spacing w:val="10"/>
          <w:kern w:val="0"/>
          <w:sz w:val="22"/>
          <w:lang w:val="ja-JP"/>
        </w:rPr>
        <w:t>（第９条関係）</w:t>
      </w:r>
    </w:p>
    <w:p>
      <w:pPr>
        <w:autoSpaceDE w:val="0"/>
        <w:autoSpaceDN w:val="0"/>
        <w:adjustRightInd w:val="0"/>
        <w:jc w:val="left"/>
        <w:rPr>
          <w:rFonts w:ascii="ＭＳ 明朝" w:eastAsia="ＭＳ 明朝" w:cs="ＭＳ 明朝"/>
          <w:spacing w:val="10"/>
          <w:kern w:val="0"/>
          <w:sz w:val="22"/>
          <w:lang w:val="ja-JP"/>
        </w:rPr>
      </w:pPr>
      <w:r>
        <w:rPr>
          <w:rFonts w:ascii="ＭＳ 明朝" w:eastAsia="ＭＳ 明朝" w:cs="ＭＳ 明朝" w:hint="eastAsia"/>
          <w:noProof/>
          <w:spacing w:val="10"/>
          <w:kern w:val="0"/>
          <w:sz w:val="22"/>
          <w:lang w:val="ja-JP"/>
        </w:rPr>
        <w:drawing>
          <wp:inline distT="0" distB="0" distL="0" distR="0">
            <wp:extent cx="6105525" cy="766762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5525" cy="7667625"/>
                    </a:xfrm>
                    <a:prstGeom prst="rect">
                      <a:avLst/>
                    </a:prstGeom>
                    <a:noFill/>
                    <a:ln>
                      <a:noFill/>
                    </a:ln>
                  </pic:spPr>
                </pic:pic>
              </a:graphicData>
            </a:graphic>
          </wp:inline>
        </w:drawing>
      </w:r>
    </w:p>
    <w:p>
      <w:pPr>
        <w:keepNext/>
        <w:autoSpaceDE w:val="0"/>
        <w:autoSpaceDN w:val="0"/>
        <w:adjustRightInd w:val="0"/>
        <w:spacing w:line="485" w:lineRule="atLeast"/>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lastRenderedPageBreak/>
        <w:t>様式第</w:t>
      </w:r>
      <w:r>
        <w:rPr>
          <w:rFonts w:ascii="ＭＳ ゴシック" w:eastAsia="ＭＳ ゴシック" w:cs="ＭＳ ゴシック"/>
          <w:spacing w:val="10"/>
          <w:kern w:val="0"/>
          <w:sz w:val="22"/>
          <w:lang w:val="ja-JP"/>
        </w:rPr>
        <w:t>10</w:t>
      </w:r>
      <w:r>
        <w:rPr>
          <w:rFonts w:ascii="ＭＳ ゴシック" w:eastAsia="ＭＳ ゴシック" w:cs="ＭＳ ゴシック" w:hint="eastAsia"/>
          <w:spacing w:val="10"/>
          <w:kern w:val="0"/>
          <w:sz w:val="22"/>
          <w:lang w:val="ja-JP"/>
        </w:rPr>
        <w:t>号</w:t>
      </w:r>
      <w:r>
        <w:rPr>
          <w:rFonts w:ascii="ＭＳ 明朝" w:eastAsia="ＭＳ 明朝" w:cs="ＭＳ 明朝" w:hint="eastAsia"/>
          <w:spacing w:val="10"/>
          <w:kern w:val="0"/>
          <w:sz w:val="22"/>
          <w:lang w:val="ja-JP"/>
        </w:rPr>
        <w:t>（第</w:t>
      </w:r>
      <w:r>
        <w:rPr>
          <w:rFonts w:ascii="ＭＳ 明朝" w:eastAsia="ＭＳ 明朝" w:cs="ＭＳ 明朝"/>
          <w:spacing w:val="10"/>
          <w:kern w:val="0"/>
          <w:sz w:val="22"/>
          <w:lang w:val="ja-JP"/>
        </w:rPr>
        <w:t>10</w:t>
      </w:r>
      <w:r>
        <w:rPr>
          <w:rFonts w:ascii="ＭＳ 明朝" w:eastAsia="ＭＳ 明朝" w:cs="ＭＳ 明朝" w:hint="eastAsia"/>
          <w:spacing w:val="10"/>
          <w:kern w:val="0"/>
          <w:sz w:val="22"/>
          <w:lang w:val="ja-JP"/>
        </w:rPr>
        <w:t>条関係）</w:t>
      </w:r>
    </w:p>
    <w:p>
      <w:pPr>
        <w:autoSpaceDE w:val="0"/>
        <w:autoSpaceDN w:val="0"/>
        <w:adjustRightInd w:val="0"/>
        <w:jc w:val="left"/>
        <w:rPr>
          <w:rFonts w:ascii="ＭＳ 明朝" w:eastAsia="ＭＳ 明朝" w:cs="ＭＳ 明朝"/>
          <w:spacing w:val="10"/>
          <w:kern w:val="0"/>
          <w:sz w:val="22"/>
          <w:lang w:val="ja-JP"/>
        </w:rPr>
      </w:pPr>
      <w:r>
        <w:rPr>
          <w:rFonts w:ascii="ＭＳ 明朝" w:eastAsia="ＭＳ 明朝" w:cs="ＭＳ 明朝" w:hint="eastAsia"/>
          <w:noProof/>
          <w:spacing w:val="10"/>
          <w:kern w:val="0"/>
          <w:sz w:val="22"/>
          <w:lang w:val="ja-JP"/>
        </w:rPr>
        <w:drawing>
          <wp:inline distT="0" distB="0" distL="0" distR="0">
            <wp:extent cx="6105525" cy="84201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5525" cy="8420100"/>
                    </a:xfrm>
                    <a:prstGeom prst="rect">
                      <a:avLst/>
                    </a:prstGeom>
                    <a:noFill/>
                    <a:ln>
                      <a:noFill/>
                    </a:ln>
                  </pic:spPr>
                </pic:pic>
              </a:graphicData>
            </a:graphic>
          </wp:inline>
        </w:drawing>
      </w:r>
    </w:p>
    <w:p>
      <w:pPr>
        <w:keepNext/>
        <w:autoSpaceDE w:val="0"/>
        <w:autoSpaceDN w:val="0"/>
        <w:adjustRightInd w:val="0"/>
        <w:spacing w:line="485" w:lineRule="atLeast"/>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lastRenderedPageBreak/>
        <w:t>様式第</w:t>
      </w:r>
      <w:r>
        <w:rPr>
          <w:rFonts w:ascii="ＭＳ ゴシック" w:eastAsia="ＭＳ ゴシック" w:cs="ＭＳ ゴシック"/>
          <w:spacing w:val="10"/>
          <w:kern w:val="0"/>
          <w:sz w:val="22"/>
          <w:lang w:val="ja-JP"/>
        </w:rPr>
        <w:t>11</w:t>
      </w:r>
      <w:r>
        <w:rPr>
          <w:rFonts w:ascii="ＭＳ ゴシック" w:eastAsia="ＭＳ ゴシック" w:cs="ＭＳ ゴシック" w:hint="eastAsia"/>
          <w:spacing w:val="10"/>
          <w:kern w:val="0"/>
          <w:sz w:val="22"/>
          <w:lang w:val="ja-JP"/>
        </w:rPr>
        <w:t>号</w:t>
      </w:r>
      <w:r>
        <w:rPr>
          <w:rFonts w:ascii="ＭＳ 明朝" w:eastAsia="ＭＳ 明朝" w:cs="ＭＳ 明朝" w:hint="eastAsia"/>
          <w:spacing w:val="10"/>
          <w:kern w:val="0"/>
          <w:sz w:val="22"/>
          <w:lang w:val="ja-JP"/>
        </w:rPr>
        <w:t>（第</w:t>
      </w:r>
      <w:r>
        <w:rPr>
          <w:rFonts w:ascii="ＭＳ 明朝" w:eastAsia="ＭＳ 明朝" w:cs="ＭＳ 明朝"/>
          <w:spacing w:val="10"/>
          <w:kern w:val="0"/>
          <w:sz w:val="22"/>
          <w:lang w:val="ja-JP"/>
        </w:rPr>
        <w:t>11</w:t>
      </w:r>
      <w:r>
        <w:rPr>
          <w:rFonts w:ascii="ＭＳ 明朝" w:eastAsia="ＭＳ 明朝" w:cs="ＭＳ 明朝" w:hint="eastAsia"/>
          <w:spacing w:val="10"/>
          <w:kern w:val="0"/>
          <w:sz w:val="22"/>
          <w:lang w:val="ja-JP"/>
        </w:rPr>
        <w:t>条関係）</w:t>
      </w:r>
    </w:p>
    <w:p>
      <w:pPr>
        <w:autoSpaceDE w:val="0"/>
        <w:autoSpaceDN w:val="0"/>
        <w:adjustRightInd w:val="0"/>
        <w:jc w:val="left"/>
        <w:rPr>
          <w:rFonts w:ascii="ＭＳ 明朝" w:eastAsia="ＭＳ 明朝" w:cs="ＭＳ 明朝"/>
          <w:spacing w:val="10"/>
          <w:kern w:val="0"/>
          <w:sz w:val="22"/>
          <w:lang w:val="ja-JP"/>
        </w:rPr>
      </w:pPr>
      <w:r>
        <w:rPr>
          <w:rFonts w:ascii="ＭＳ 明朝" w:eastAsia="ＭＳ 明朝" w:cs="ＭＳ 明朝" w:hint="eastAsia"/>
          <w:noProof/>
          <w:spacing w:val="10"/>
          <w:kern w:val="0"/>
          <w:sz w:val="22"/>
          <w:lang w:val="ja-JP"/>
        </w:rPr>
        <w:drawing>
          <wp:inline distT="0" distB="0" distL="0" distR="0">
            <wp:extent cx="5905500" cy="86677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0" cy="8667750"/>
                    </a:xfrm>
                    <a:prstGeom prst="rect">
                      <a:avLst/>
                    </a:prstGeom>
                    <a:noFill/>
                    <a:ln>
                      <a:noFill/>
                    </a:ln>
                  </pic:spPr>
                </pic:pic>
              </a:graphicData>
            </a:graphic>
          </wp:inline>
        </w:drawing>
      </w:r>
    </w:p>
    <w:p>
      <w:pPr>
        <w:keepNext/>
        <w:autoSpaceDE w:val="0"/>
        <w:autoSpaceDN w:val="0"/>
        <w:adjustRightInd w:val="0"/>
        <w:spacing w:line="485" w:lineRule="atLeast"/>
        <w:rPr>
          <w:rFonts w:ascii="ＭＳ 明朝" w:eastAsia="ＭＳ 明朝" w:cs="ＭＳ 明朝"/>
          <w:spacing w:val="10"/>
          <w:kern w:val="0"/>
          <w:sz w:val="22"/>
          <w:lang w:val="ja-JP"/>
        </w:rPr>
      </w:pPr>
      <w:r>
        <w:rPr>
          <w:rFonts w:ascii="ＭＳ ゴシック" w:eastAsia="ＭＳ ゴシック" w:cs="ＭＳ ゴシック" w:hint="eastAsia"/>
          <w:spacing w:val="10"/>
          <w:kern w:val="0"/>
          <w:sz w:val="22"/>
          <w:lang w:val="ja-JP"/>
        </w:rPr>
        <w:lastRenderedPageBreak/>
        <w:t>様式第</w:t>
      </w:r>
      <w:r>
        <w:rPr>
          <w:rFonts w:ascii="ＭＳ ゴシック" w:eastAsia="ＭＳ ゴシック" w:cs="ＭＳ ゴシック"/>
          <w:spacing w:val="10"/>
          <w:kern w:val="0"/>
          <w:sz w:val="22"/>
          <w:lang w:val="ja-JP"/>
        </w:rPr>
        <w:t>12</w:t>
      </w:r>
      <w:r>
        <w:rPr>
          <w:rFonts w:ascii="ＭＳ ゴシック" w:eastAsia="ＭＳ ゴシック" w:cs="ＭＳ ゴシック" w:hint="eastAsia"/>
          <w:spacing w:val="10"/>
          <w:kern w:val="0"/>
          <w:sz w:val="22"/>
          <w:lang w:val="ja-JP"/>
        </w:rPr>
        <w:t>号</w:t>
      </w:r>
      <w:r>
        <w:rPr>
          <w:rFonts w:ascii="ＭＳ 明朝" w:eastAsia="ＭＳ 明朝" w:cs="ＭＳ 明朝" w:hint="eastAsia"/>
          <w:spacing w:val="10"/>
          <w:kern w:val="0"/>
          <w:sz w:val="22"/>
          <w:lang w:val="ja-JP"/>
        </w:rPr>
        <w:t>（第</w:t>
      </w:r>
      <w:r>
        <w:rPr>
          <w:rFonts w:ascii="ＭＳ 明朝" w:eastAsia="ＭＳ 明朝" w:cs="ＭＳ 明朝"/>
          <w:spacing w:val="10"/>
          <w:kern w:val="0"/>
          <w:sz w:val="22"/>
          <w:lang w:val="ja-JP"/>
        </w:rPr>
        <w:t>12</w:t>
      </w:r>
      <w:r>
        <w:rPr>
          <w:rFonts w:ascii="ＭＳ 明朝" w:eastAsia="ＭＳ 明朝" w:cs="ＭＳ 明朝" w:hint="eastAsia"/>
          <w:spacing w:val="10"/>
          <w:kern w:val="0"/>
          <w:sz w:val="22"/>
          <w:lang w:val="ja-JP"/>
        </w:rPr>
        <w:t>条関係）</w:t>
      </w:r>
    </w:p>
    <w:p>
      <w:pPr>
        <w:autoSpaceDE w:val="0"/>
        <w:autoSpaceDN w:val="0"/>
        <w:adjustRightInd w:val="0"/>
        <w:jc w:val="left"/>
        <w:rPr>
          <w:rFonts w:ascii="ＭＳ 明朝" w:eastAsia="ＭＳ 明朝" w:cs="ＭＳ 明朝"/>
          <w:spacing w:val="10"/>
          <w:kern w:val="0"/>
          <w:sz w:val="22"/>
          <w:lang w:val="ja-JP"/>
        </w:rPr>
      </w:pPr>
      <w:r>
        <w:rPr>
          <w:rFonts w:ascii="ＭＳ 明朝" w:eastAsia="ＭＳ 明朝" w:cs="ＭＳ 明朝" w:hint="eastAsia"/>
          <w:noProof/>
          <w:spacing w:val="10"/>
          <w:kern w:val="0"/>
          <w:sz w:val="22"/>
          <w:lang w:val="ja-JP"/>
        </w:rPr>
        <w:drawing>
          <wp:inline distT="0" distB="0" distL="0" distR="0">
            <wp:extent cx="6105525" cy="74104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5525" cy="7410450"/>
                    </a:xfrm>
                    <a:prstGeom prst="rect">
                      <a:avLst/>
                    </a:prstGeom>
                    <a:noFill/>
                    <a:ln>
                      <a:noFill/>
                    </a:ln>
                  </pic:spPr>
                </pic:pic>
              </a:graphicData>
            </a:graphic>
          </wp:inline>
        </w:drawing>
      </w:r>
    </w:p>
    <w:sectPr>
      <w:footerReference w:type="default" r:id="rId21"/>
      <w:pgSz w:w="11906" w:h="16838"/>
      <w:pgMar w:top="1140" w:right="1140" w:bottom="1140" w:left="11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4792D81-2D74-4A84-94D9-C735F8E1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470</Words>
  <Characters>2681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W1501019</dc:creator>
  <cp:keywords/>
  <dc:description/>
  <cp:lastModifiedBy>W1501019</cp:lastModifiedBy>
  <cp:revision>2</cp:revision>
  <dcterms:created xsi:type="dcterms:W3CDTF">2025-12-09T07:53:00Z</dcterms:created>
  <dcterms:modified xsi:type="dcterms:W3CDTF">2025-12-09T07:53:00Z</dcterms:modified>
</cp:coreProperties>
</file>